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E9" w:rsidRPr="00C717E9" w:rsidRDefault="00C717E9" w:rsidP="00C717E9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fldChar w:fldCharType="begin"/>
      </w:r>
      <w:r w:rsidRPr="00C717E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instrText xml:space="preserve"> HYPERLINK "https://uprovorcuta.ru/index.php/2013-11-14-16-56-09/2022-05-26-07-24-41/roditelyam-o-funktsionalnoj-gramotnosti.html" </w:instrText>
      </w:r>
      <w:r w:rsidRPr="00C717E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fldChar w:fldCharType="separate"/>
      </w:r>
      <w:r w:rsidRPr="00C717E9">
        <w:rPr>
          <w:rFonts w:ascii="Arial" w:eastAsia="Times New Roman" w:hAnsi="Arial" w:cs="Arial"/>
          <w:color w:val="29719E"/>
          <w:kern w:val="36"/>
          <w:sz w:val="32"/>
          <w:szCs w:val="32"/>
          <w:u w:val="single"/>
          <w:lang w:eastAsia="ru-RU"/>
        </w:rPr>
        <w:t>Родителям о функциональной грамотности - Функциональная грамотность</w:t>
      </w:r>
      <w:r w:rsidRPr="00C717E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fldChar w:fldCharType="end"/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 xml:space="preserve">Функциональная грамотность — это умение эффективно действовать в нестандартных жизненных ситуациях. Ее можно </w:t>
      </w:r>
      <w:proofErr w:type="gramStart"/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определить</w:t>
      </w:r>
      <w:proofErr w:type="gramEnd"/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 xml:space="preserve"> как «повседневную мудрость», способность решать задачи за пределами парты, грамотно строить свою жизнь и не теряться в ней. Функциональная грамотность сформирована через формат международного исследования PISA.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PISA для школ – это разработанный Организацией экономического содружества и развития (ОЭСР) инструмент оценки качества образования.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В Российской Федерации данное исследование легло в основу «Оценки по модели PISA», которая проводится в соответствии с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hyperlink r:id="rId4" w:tgtFrame="_blank" w:history="1">
        <w:r w:rsidRPr="00C717E9">
          <w:rPr>
            <w:rFonts w:ascii="Arial" w:eastAsia="Times New Roman" w:hAnsi="Arial" w:cs="Arial"/>
            <w:color w:val="29719E"/>
            <w:sz w:val="32"/>
            <w:szCs w:val="32"/>
            <w:u w:val="single"/>
            <w:lang w:eastAsia="ru-RU"/>
          </w:rPr>
          <w:t xml:space="preserve">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 Проведение оценки по модели PISA основано на технологиях и решениях проекта PISA </w:t>
        </w:r>
        <w:proofErr w:type="spellStart"/>
        <w:r w:rsidRPr="00C717E9">
          <w:rPr>
            <w:rFonts w:ascii="Arial" w:eastAsia="Times New Roman" w:hAnsi="Arial" w:cs="Arial"/>
            <w:color w:val="29719E"/>
            <w:sz w:val="32"/>
            <w:szCs w:val="32"/>
            <w:u w:val="single"/>
            <w:lang w:eastAsia="ru-RU"/>
          </w:rPr>
          <w:t>for</w:t>
        </w:r>
        <w:proofErr w:type="spellEnd"/>
        <w:r w:rsidRPr="00C717E9">
          <w:rPr>
            <w:rFonts w:ascii="Arial" w:eastAsia="Times New Roman" w:hAnsi="Arial" w:cs="Arial"/>
            <w:color w:val="29719E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C717E9">
          <w:rPr>
            <w:rFonts w:ascii="Arial" w:eastAsia="Times New Roman" w:hAnsi="Arial" w:cs="Arial"/>
            <w:color w:val="29719E"/>
            <w:sz w:val="32"/>
            <w:szCs w:val="32"/>
            <w:u w:val="single"/>
            <w:lang w:eastAsia="ru-RU"/>
          </w:rPr>
          <w:t>Schools</w:t>
        </w:r>
        <w:proofErr w:type="spellEnd"/>
        <w:r w:rsidRPr="00C717E9">
          <w:rPr>
            <w:rFonts w:ascii="Arial" w:eastAsia="Times New Roman" w:hAnsi="Arial" w:cs="Arial"/>
            <w:color w:val="29719E"/>
            <w:sz w:val="32"/>
            <w:szCs w:val="32"/>
            <w:u w:val="single"/>
            <w:lang w:eastAsia="ru-RU"/>
          </w:rPr>
          <w:t xml:space="preserve"> (PISA для школ)</w:t>
        </w:r>
      </w:hyperlink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: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- в исследовании принимают участие обучающиеся, чей возраст на момент тестирования составляет от 15 лет и 3 месяцев до 16 лет и 2 месяцев (с 7-го класса);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- инструментарий исследования PISA для школ включает в себя тест и анкету для обучающихся, а также онлайн-анкету для администрации школы;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- участники исследования выполняют задания на компьютере;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- все задания построены на концептуальных рамках исследования PISA;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- исследование PISA для школ дает возможность получения результатов в привязке к единой шкале исследования PISA.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Составляющие функциональной грамотности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1.</w:t>
      </w:r>
      <w:r w:rsidRPr="00C717E9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 Читательская грамотность. </w:t>
      </w: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Способность человека понимать и использовать письменное тексты, размышлять о них и заниматься чтением, чт</w:t>
      </w:r>
      <w:bookmarkStart w:id="0" w:name="_GoBack"/>
      <w:bookmarkEnd w:id="0"/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обы достигать своих целей, расширять свои знания и возможности, участвовать в социальной жизни. 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lastRenderedPageBreak/>
        <w:t>2. </w:t>
      </w:r>
      <w:r w:rsidRPr="00C717E9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Естественно-научная грамотность.</w:t>
      </w: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 Способность человека занимать активную гражданскую позицию по вопросам, связанным с естественно-научными идеями.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3. </w:t>
      </w:r>
      <w:r w:rsidRPr="00C717E9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Математическая грамотность</w:t>
      </w: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. 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4. </w:t>
      </w:r>
      <w:r w:rsidRPr="00C717E9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Финансовая грамотность.</w:t>
      </w: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 Совокупность знаний, навыков и установок в сфере финансового поведения человека, ведущих к улучшению благосостояния и повышению качества жизни.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5. </w:t>
      </w:r>
      <w:r w:rsidRPr="00C717E9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Креативное мышление</w:t>
      </w: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 xml:space="preserve">. Способность продуктивно участвовать </w:t>
      </w:r>
      <w:proofErr w:type="gramStart"/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в  процессе</w:t>
      </w:r>
      <w:proofErr w:type="gramEnd"/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 xml:space="preserve"> выработки, оценки и 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C717E9" w:rsidRPr="00C717E9" w:rsidRDefault="00C717E9" w:rsidP="00C717E9">
      <w:pPr>
        <w:spacing w:after="0" w:line="240" w:lineRule="auto"/>
        <w:jc w:val="both"/>
        <w:rPr>
          <w:rFonts w:ascii="Arial" w:eastAsia="Times New Roman" w:hAnsi="Arial" w:cs="Arial"/>
          <w:color w:val="3A3A3A"/>
          <w:sz w:val="32"/>
          <w:szCs w:val="32"/>
          <w:lang w:eastAsia="ru-RU"/>
        </w:rPr>
      </w:pP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6. </w:t>
      </w:r>
      <w:r w:rsidRPr="00C717E9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Глобальные компетенции. </w:t>
      </w:r>
      <w:r w:rsidRPr="00C717E9">
        <w:rPr>
          <w:rFonts w:ascii="Arial" w:eastAsia="Times New Roman" w:hAnsi="Arial" w:cs="Arial"/>
          <w:color w:val="3A3A3A"/>
          <w:sz w:val="32"/>
          <w:szCs w:val="32"/>
          <w:lang w:eastAsia="ru-RU"/>
        </w:rPr>
        <w:t>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 </w:t>
      </w:r>
    </w:p>
    <w:p w:rsidR="00B640C1" w:rsidRPr="00C717E9" w:rsidRDefault="00B640C1">
      <w:pPr>
        <w:rPr>
          <w:sz w:val="32"/>
          <w:szCs w:val="32"/>
        </w:rPr>
      </w:pPr>
    </w:p>
    <w:sectPr w:rsidR="00B640C1" w:rsidRPr="00C7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40"/>
    <w:rsid w:val="00B640C1"/>
    <w:rsid w:val="00C717E9"/>
    <w:rsid w:val="00E5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818DE-30B8-4EC2-871F-BC51DA47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17E9"/>
    <w:rPr>
      <w:color w:val="0000FF"/>
      <w:u w:val="single"/>
    </w:rPr>
  </w:style>
  <w:style w:type="paragraph" w:customStyle="1" w:styleId="font8">
    <w:name w:val="font8"/>
    <w:basedOn w:val="a"/>
    <w:rsid w:val="00C7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met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2022-09-26T08:27:00Z</dcterms:created>
  <dcterms:modified xsi:type="dcterms:W3CDTF">2022-09-26T08:28:00Z</dcterms:modified>
</cp:coreProperties>
</file>