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2D" w:rsidRPr="006B142D" w:rsidRDefault="006B142D" w:rsidP="00CD07E0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  <w:lang w:eastAsia="ru-RU"/>
        </w:rPr>
      </w:pPr>
      <w:r w:rsidRPr="006B142D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  <w:lang w:eastAsia="ru-RU"/>
        </w:rPr>
        <w:t>РОДИТЕЛЯМ</w:t>
      </w:r>
    </w:p>
    <w:p w:rsidR="00CD07E0" w:rsidRPr="00CD07E0" w:rsidRDefault="006B142D" w:rsidP="00CD07E0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4"/>
          <w:szCs w:val="5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54"/>
          <w:szCs w:val="54"/>
          <w:lang w:eastAsia="ru-RU"/>
        </w:rPr>
        <w:t xml:space="preserve"> О  </w:t>
      </w:r>
      <w:r w:rsidR="00CD07E0" w:rsidRPr="00CD07E0">
        <w:rPr>
          <w:rFonts w:ascii="Times New Roman" w:eastAsia="Times New Roman" w:hAnsi="Times New Roman" w:cs="Times New Roman"/>
          <w:b/>
          <w:bCs/>
          <w:color w:val="C00000"/>
          <w:kern w:val="36"/>
          <w:sz w:val="54"/>
          <w:szCs w:val="54"/>
          <w:lang w:eastAsia="ru-RU"/>
        </w:rPr>
        <w:t>ФОП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54"/>
          <w:szCs w:val="54"/>
          <w:lang w:eastAsia="ru-RU"/>
        </w:rPr>
        <w:t xml:space="preserve"> </w:t>
      </w:r>
      <w:r w:rsidR="00CD07E0" w:rsidRPr="00CD07E0">
        <w:rPr>
          <w:rFonts w:ascii="Times New Roman" w:eastAsia="Times New Roman" w:hAnsi="Times New Roman" w:cs="Times New Roman"/>
          <w:b/>
          <w:bCs/>
          <w:color w:val="C00000"/>
          <w:kern w:val="36"/>
          <w:sz w:val="54"/>
          <w:szCs w:val="54"/>
          <w:lang w:eastAsia="ru-RU"/>
        </w:rPr>
        <w:t xml:space="preserve"> ДОУ</w:t>
      </w:r>
    </w:p>
    <w:p w:rsidR="00CD07E0" w:rsidRPr="00CD07E0" w:rsidRDefault="006B142D" w:rsidP="00CD07E0">
      <w:pPr>
        <w:shd w:val="clear" w:color="auto" w:fill="FFFFFF"/>
        <w:spacing w:after="210" w:line="240" w:lineRule="auto"/>
        <w:outlineLvl w:val="1"/>
        <w:rPr>
          <w:rFonts w:ascii="Times New Roman" w:eastAsia="Times New Roman" w:hAnsi="Times New Roman" w:cs="Times New Roman"/>
          <w:b/>
          <w:bCs/>
          <w:color w:val="5D5D5D"/>
          <w:sz w:val="28"/>
          <w:szCs w:val="28"/>
          <w:lang w:eastAsia="ru-RU"/>
        </w:rPr>
      </w:pPr>
      <w:hyperlink r:id="rId6" w:history="1">
        <w:r w:rsidR="00CD07E0" w:rsidRPr="00CD07E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ФОП </w:t>
        </w:r>
        <w:proofErr w:type="gramStart"/>
        <w:r w:rsidR="00CD07E0" w:rsidRPr="00CD07E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ДО</w:t>
        </w:r>
        <w:proofErr w:type="gramEnd"/>
        <w:r w:rsidR="00CD07E0" w:rsidRPr="00CD07E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- </w:t>
        </w:r>
        <w:proofErr w:type="gramStart"/>
        <w:r w:rsidR="00CD07E0" w:rsidRPr="00CD07E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новая</w:t>
        </w:r>
        <w:proofErr w:type="gramEnd"/>
        <w:r w:rsidR="00CD07E0" w:rsidRPr="00CD07E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федеральная образовательная программа дошкольного образования</w:t>
        </w:r>
      </w:hyperlink>
    </w:p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от 25.11.2022г. № 1028 утвердило </w:t>
      </w:r>
      <w:proofErr w:type="gram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</w:t>
      </w:r>
      <w:proofErr w:type="gram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ДО. ФОП </w:t>
      </w:r>
      <w:proofErr w:type="gram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</w:t>
      </w:r>
      <w:proofErr w:type="gram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proofErr w:type="gram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примерную</w:t>
      </w:r>
      <w:proofErr w:type="gram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 ДО. ФОП </w:t>
      </w:r>
      <w:proofErr w:type="gram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соответствовать все программы во всех детских садах с 01 сентября 2023 года.</w:t>
      </w:r>
    </w:p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Утвержденная программа - Приказ </w:t>
      </w:r>
      <w:proofErr w:type="spellStart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25.11.2022 № 1028(</w:t>
      </w:r>
      <w:hyperlink r:id="rId7" w:tgtFrame="_blank" w:history="1">
        <w:r w:rsidRPr="00CD07E0">
          <w:rPr>
            <w:rFonts w:ascii="Times New Roman" w:eastAsia="Times New Roman" w:hAnsi="Times New Roman" w:cs="Times New Roman"/>
            <w:color w:val="2196F3"/>
            <w:sz w:val="28"/>
            <w:szCs w:val="28"/>
            <w:lang w:eastAsia="ru-RU"/>
          </w:rPr>
          <w:t>Федеральная образовательная программа дошкольного образования</w:t>
        </w:r>
      </w:hyperlink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Задача программы – ввести акцент на «формирование у детей российских духовно-нравственных и социокультурных ценностей с учетом их возрастных обязанностей».</w:t>
      </w:r>
    </w:p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значит?</w:t>
      </w:r>
    </w:p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«Будет создано единое ядро содержания дошкольного образования, ориентированное на разностороннее развитие и воспитание подрастающего поколения как знающего и уважающего историю и культуру своей семьи, большой и малой Родины», — отмечают разработчики.</w:t>
      </w:r>
    </w:p>
    <w:p w:rsidR="00CD07E0" w:rsidRPr="00CD07E0" w:rsidRDefault="00CD07E0" w:rsidP="00CD07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о внедрении ФОП</w:t>
      </w:r>
    </w:p>
    <w:tbl>
      <w:tblPr>
        <w:tblW w:w="921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6945"/>
      </w:tblGrid>
      <w:tr w:rsidR="00CD07E0" w:rsidRPr="00CD07E0" w:rsidTr="00CD07E0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ФОП (или ФООП) </w:t>
            </w:r>
            <w:proofErr w:type="gramStart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федеральная</w:t>
            </w:r>
            <w:proofErr w:type="gramEnd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CD07E0" w:rsidRPr="00CD07E0" w:rsidTr="00CD07E0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цель у  внедрения ФОП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</w:t>
            </w:r>
            <w:proofErr w:type="spellStart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Организоватьобучение</w:t>
            </w:r>
            <w:proofErr w:type="spellEnd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·создать единое ядро содержания дошкольного </w:t>
            </w: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образования;</w:t>
            </w:r>
          </w:p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CD07E0" w:rsidRPr="00CD07E0" w:rsidTr="00CD07E0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входит в ФОП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·федеральная рабочая программа воспитания;</w:t>
            </w:r>
          </w:p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·федеральный календарный план воспитательной работы;</w:t>
            </w:r>
          </w:p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 примерный режим и распорядок дня групп.</w:t>
            </w:r>
          </w:p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CD07E0" w:rsidRPr="00CD07E0" w:rsidTr="00CD07E0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</w:t>
            </w:r>
            <w:proofErr w:type="gramEnd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CD07E0" w:rsidRPr="00CD07E0" w:rsidTr="00CD07E0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CD07E0" w:rsidRPr="00CD07E0" w:rsidTr="00CD07E0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E0" w:rsidRPr="00CD07E0" w:rsidRDefault="00CD07E0" w:rsidP="00CD07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0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ознакомления:</w:t>
      </w:r>
    </w:p>
    <w:p w:rsidR="00CD07E0" w:rsidRPr="00CD07E0" w:rsidRDefault="00CD07E0" w:rsidP="00CD07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образовательная программа дошкольного образования </w:t>
      </w:r>
      <w:hyperlink r:id="rId8" w:tgtFrame="_blank" w:history="1">
        <w:r w:rsidRPr="00CD07E0">
          <w:rPr>
            <w:rFonts w:ascii="Times New Roman" w:eastAsia="Times New Roman" w:hAnsi="Times New Roman" w:cs="Times New Roman"/>
            <w:color w:val="2196F3"/>
            <w:sz w:val="28"/>
            <w:szCs w:val="28"/>
            <w:lang w:eastAsia="ru-RU"/>
          </w:rPr>
          <w:t>http://publication.pravo.gov.ru/</w:t>
        </w:r>
      </w:hyperlink>
    </w:p>
    <w:p w:rsidR="00CD07E0" w:rsidRPr="00CD07E0" w:rsidRDefault="00CD07E0" w:rsidP="00CD07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“ ФОП </w:t>
      </w:r>
      <w:proofErr w:type="gramStart"/>
      <w:r w:rsidRPr="00CD0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D07E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изучаем, обсуждаем, размышляем”</w:t>
      </w:r>
    </w:p>
    <w:p w:rsidR="00CD07E0" w:rsidRPr="00CD07E0" w:rsidRDefault="00CD07E0" w:rsidP="00CD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history="1">
        <w:r w:rsidRPr="00CD07E0">
          <w:rPr>
            <w:rFonts w:ascii="Times New Roman" w:eastAsia="Times New Roman" w:hAnsi="Times New Roman" w:cs="Times New Roman"/>
            <w:color w:val="2196F3"/>
            <w:sz w:val="28"/>
            <w:szCs w:val="28"/>
            <w:lang w:eastAsia="ru-RU"/>
          </w:rPr>
          <w:t>https://uchitel.club/events/federalnaya-obrazovatelnaya-programma-doskolnogo-obrazovaniya-izucaem-obsuzdaem-razmyslyaem/</w:t>
        </w:r>
      </w:hyperlink>
    </w:p>
    <w:p w:rsidR="008A7840" w:rsidRDefault="008A7840"/>
    <w:sectPr w:rsidR="008A7840" w:rsidSect="006B142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A03"/>
    <w:multiLevelType w:val="multilevel"/>
    <w:tmpl w:val="DACC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A5149"/>
    <w:multiLevelType w:val="multilevel"/>
    <w:tmpl w:val="395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9692F"/>
    <w:multiLevelType w:val="multilevel"/>
    <w:tmpl w:val="215E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46EE9"/>
    <w:multiLevelType w:val="multilevel"/>
    <w:tmpl w:val="73C0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E"/>
    <w:rsid w:val="002C68EE"/>
    <w:rsid w:val="006B142D"/>
    <w:rsid w:val="008A7840"/>
    <w:rsid w:val="00C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0023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lokol.kuib-obr.ru/index.php/svedeniya-o-mbdou/obrazovanie/fop-dou/1117-fop-do-novaya-federalnaya-obrazovatelnaya-programma-doshkolnogo-obrazovani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chitel.club/events/federalnaya-obrazovatelnaya-programma-doskolnogo-obrazovaniya-izucaem-obsuzdaem-razmyslya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2023-09-03T16:22:00Z</dcterms:created>
  <dcterms:modified xsi:type="dcterms:W3CDTF">2023-09-03T16:30:00Z</dcterms:modified>
</cp:coreProperties>
</file>